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80" w:rsidRPr="00535E08" w:rsidRDefault="008046AC" w:rsidP="00215480">
      <w:pPr>
        <w:rPr>
          <w:rFonts w:ascii="Eras Light ITC" w:hAnsi="Eras Light ITC"/>
          <w:b/>
          <w:sz w:val="32"/>
        </w:rPr>
      </w:pPr>
      <w:r>
        <w:rPr>
          <w:noProof/>
          <w:lang w:eastAsia="nl-NL"/>
        </w:rPr>
        <w:drawing>
          <wp:inline distT="0" distB="0" distL="0" distR="0" wp14:anchorId="35B3D661" wp14:editId="0109DA68">
            <wp:extent cx="5760720" cy="1096990"/>
            <wp:effectExtent l="0" t="0" r="0" b="8255"/>
            <wp:docPr id="2" name="Afbeelding 2" descr="Tuin de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in de 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AC" w:rsidRDefault="008046AC" w:rsidP="008046AC">
      <w:pPr>
        <w:rPr>
          <w:rFonts w:ascii="Eras Light ITC" w:hAnsi="Eras Light ITC"/>
          <w:b/>
          <w:sz w:val="32"/>
        </w:rPr>
      </w:pPr>
    </w:p>
    <w:p w:rsidR="008046AC" w:rsidRDefault="008046AC" w:rsidP="008046AC">
      <w:pPr>
        <w:rPr>
          <w:rFonts w:ascii="Eras Light ITC" w:hAnsi="Eras Light ITC"/>
          <w:b/>
          <w:sz w:val="32"/>
        </w:rPr>
      </w:pPr>
      <w:r>
        <w:rPr>
          <w:rFonts w:ascii="Eras Light ITC" w:hAnsi="Eras Light ITC"/>
          <w:b/>
          <w:sz w:val="32"/>
        </w:rPr>
        <w:t xml:space="preserve">Bezoek aan </w:t>
      </w:r>
      <w:r w:rsidRPr="00535E08">
        <w:rPr>
          <w:rFonts w:ascii="Eras Light ITC" w:hAnsi="Eras Light ITC"/>
          <w:b/>
          <w:sz w:val="32"/>
        </w:rPr>
        <w:t>Zorgtuinderij de Es – Haaren</w:t>
      </w:r>
      <w:r>
        <w:rPr>
          <w:rFonts w:ascii="Eras Light ITC" w:hAnsi="Eras Light ITC"/>
          <w:b/>
          <w:sz w:val="32"/>
        </w:rPr>
        <w:t xml:space="preserve">  </w:t>
      </w:r>
      <w:r>
        <w:rPr>
          <w:rFonts w:ascii="Eras Light ITC" w:hAnsi="Eras Light ITC"/>
          <w:b/>
          <w:sz w:val="32"/>
        </w:rPr>
        <w:t xml:space="preserve">                    07-05-2019</w:t>
      </w:r>
    </w:p>
    <w:p w:rsidR="00215480" w:rsidRDefault="00215480" w:rsidP="00215480">
      <w:pPr>
        <w:rPr>
          <w:rFonts w:ascii="Eras Light ITC" w:hAnsi="Eras Light ITC"/>
          <w:sz w:val="24"/>
        </w:rPr>
      </w:pPr>
      <w:r w:rsidRPr="00215480">
        <w:rPr>
          <w:rFonts w:ascii="Eras Light ITC" w:hAnsi="Eras Light ITC"/>
          <w:sz w:val="24"/>
        </w:rPr>
        <w:t xml:space="preserve">Een boerderij die erg bezig is met duurzaamheid en de tuin met zorg samenkoppelt. </w:t>
      </w:r>
      <w:r w:rsidR="00535E08">
        <w:rPr>
          <w:rFonts w:ascii="Eras Light ITC" w:hAnsi="Eras Light ITC"/>
          <w:sz w:val="24"/>
        </w:rPr>
        <w:t>Ouderen, etc. mogen hier mee aan de groentetuin werken</w:t>
      </w:r>
      <w:r w:rsidR="00C277C9">
        <w:rPr>
          <w:rFonts w:ascii="Eras Light ITC" w:hAnsi="Eras Light ITC"/>
          <w:sz w:val="24"/>
        </w:rPr>
        <w:t xml:space="preserve"> als dagbesteding</w:t>
      </w:r>
      <w:r w:rsidR="00535E08">
        <w:rPr>
          <w:rFonts w:ascii="Eras Light ITC" w:hAnsi="Eras Light ITC"/>
          <w:sz w:val="24"/>
        </w:rPr>
        <w:t>. Dit als bezigheid om</w:t>
      </w:r>
      <w:r w:rsidR="00723F3D">
        <w:rPr>
          <w:rFonts w:ascii="Eras Light ITC" w:hAnsi="Eras Light ITC"/>
          <w:sz w:val="24"/>
        </w:rPr>
        <w:t xml:space="preserve"> onder andere tot rust te komen en samen bezig te zijn.</w:t>
      </w:r>
      <w:r w:rsidR="00535E08">
        <w:rPr>
          <w:rFonts w:ascii="Eras Light ITC" w:hAnsi="Eras Light ITC"/>
          <w:sz w:val="24"/>
        </w:rPr>
        <w:t xml:space="preserve"> </w:t>
      </w:r>
      <w:r>
        <w:rPr>
          <w:rFonts w:ascii="Eras Light ITC" w:hAnsi="Eras Light ITC"/>
          <w:sz w:val="24"/>
        </w:rPr>
        <w:t>Tuin de Es verkoopt aan supermarkten (</w:t>
      </w:r>
      <w:proofErr w:type="spellStart"/>
      <w:r>
        <w:rPr>
          <w:rFonts w:ascii="Eras Light ITC" w:hAnsi="Eras Light ITC"/>
          <w:sz w:val="24"/>
        </w:rPr>
        <w:t>Ecoplaza</w:t>
      </w:r>
      <w:proofErr w:type="spellEnd"/>
      <w:r>
        <w:rPr>
          <w:rFonts w:ascii="Eras Light ITC" w:hAnsi="Eras Light ITC"/>
          <w:sz w:val="24"/>
        </w:rPr>
        <w:t>, etc.), ze hebben een eigen winkeltje, doen het foodfestival en staan op de markt. Ze gaan voor kort</w:t>
      </w:r>
      <w:r w:rsidR="008046AC">
        <w:rPr>
          <w:rFonts w:ascii="Eras Light ITC" w:hAnsi="Eras Light ITC"/>
          <w:sz w:val="24"/>
        </w:rPr>
        <w:t>e ketens (lokale) werken, van bo</w:t>
      </w:r>
      <w:r>
        <w:rPr>
          <w:rFonts w:ascii="Eras Light ITC" w:hAnsi="Eras Light ITC"/>
          <w:sz w:val="24"/>
        </w:rPr>
        <w:t>er naar consument in de buurt.</w:t>
      </w:r>
    </w:p>
    <w:p w:rsidR="00215480" w:rsidRDefault="00215480" w:rsidP="00215480">
      <w:p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 xml:space="preserve">Doelgroep die nu hier hun groente haalt: ‘donkergroene mensen’, </w:t>
      </w:r>
      <w:r w:rsidR="008046AC">
        <w:rPr>
          <w:rFonts w:ascii="Eras Light ITC" w:hAnsi="Eras Light ITC"/>
          <w:sz w:val="24"/>
        </w:rPr>
        <w:t xml:space="preserve">zijn </w:t>
      </w:r>
      <w:r>
        <w:rPr>
          <w:rFonts w:ascii="Eras Light ITC" w:hAnsi="Eras Light ITC"/>
          <w:sz w:val="24"/>
        </w:rPr>
        <w:t>mensen die he</w:t>
      </w:r>
      <w:r w:rsidR="008046AC">
        <w:rPr>
          <w:rFonts w:ascii="Eras Light ITC" w:hAnsi="Eras Light ITC"/>
          <w:sz w:val="24"/>
        </w:rPr>
        <w:t xml:space="preserve">el bewust bezig zijn met </w:t>
      </w:r>
      <w:r w:rsidR="00723F3D">
        <w:rPr>
          <w:rFonts w:ascii="Eras Light ITC" w:hAnsi="Eras Light ITC"/>
          <w:sz w:val="24"/>
        </w:rPr>
        <w:t xml:space="preserve">het milieu, duurzaamheid en gezondheid. Daarnaast </w:t>
      </w:r>
      <w:r w:rsidR="008046AC">
        <w:rPr>
          <w:rFonts w:ascii="Eras Light ITC" w:hAnsi="Eras Light ITC"/>
          <w:sz w:val="24"/>
        </w:rPr>
        <w:t>komen er veelal oudere mensen groenten kopen.</w:t>
      </w:r>
    </w:p>
    <w:p w:rsidR="00215480" w:rsidRDefault="00215480" w:rsidP="00215480">
      <w:p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 xml:space="preserve">Doelgroep die ze willen bereiken: ‘lichtgroene mensen’, denk aan </w:t>
      </w:r>
      <w:proofErr w:type="spellStart"/>
      <w:r>
        <w:rPr>
          <w:rFonts w:ascii="Eras Light ITC" w:hAnsi="Eras Light ITC"/>
          <w:sz w:val="24"/>
        </w:rPr>
        <w:t>flexitariërs</w:t>
      </w:r>
      <w:proofErr w:type="spellEnd"/>
      <w:r>
        <w:rPr>
          <w:rFonts w:ascii="Eras Light ITC" w:hAnsi="Eras Light ITC"/>
          <w:sz w:val="24"/>
        </w:rPr>
        <w:t xml:space="preserve"> ,mensen die bewuster bezig willen zijn met het milieu en af en toe al duurzamer willen zijn.</w:t>
      </w:r>
    </w:p>
    <w:p w:rsidR="00215480" w:rsidRDefault="00215480" w:rsidP="00215480">
      <w:p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 xml:space="preserve">Foodfestival: </w:t>
      </w:r>
      <w:r w:rsidR="008046AC">
        <w:rPr>
          <w:rFonts w:ascii="Eras Light ITC" w:hAnsi="Eras Light ITC"/>
          <w:sz w:val="24"/>
        </w:rPr>
        <w:t xml:space="preserve">eten, drinken, muziek, </w:t>
      </w:r>
      <w:r>
        <w:rPr>
          <w:rFonts w:ascii="Eras Light ITC" w:hAnsi="Eras Light ITC"/>
          <w:sz w:val="24"/>
        </w:rPr>
        <w:t>bedrijven kunnen zich daar presenteren, duurzamere bedrijven</w:t>
      </w:r>
      <w:r w:rsidR="008046AC">
        <w:rPr>
          <w:rFonts w:ascii="Eras Light ITC" w:hAnsi="Eras Light ITC"/>
          <w:sz w:val="24"/>
        </w:rPr>
        <w:t xml:space="preserve"> kunnen zich promoten</w:t>
      </w:r>
      <w:r>
        <w:rPr>
          <w:rFonts w:ascii="Eras Light ITC" w:hAnsi="Eras Light ITC"/>
          <w:sz w:val="24"/>
        </w:rPr>
        <w:t>, foodtrucks, activit</w:t>
      </w:r>
      <w:r w:rsidR="008046AC">
        <w:rPr>
          <w:rFonts w:ascii="Eras Light ITC" w:hAnsi="Eras Light ITC"/>
          <w:sz w:val="24"/>
        </w:rPr>
        <w:t>eiten voor kinderen. Stukje educatie over biologische groenten en duurzaamheid.</w:t>
      </w:r>
      <w:r>
        <w:rPr>
          <w:rFonts w:ascii="Eras Light ITC" w:hAnsi="Eras Light ITC"/>
          <w:sz w:val="24"/>
        </w:rPr>
        <w:t xml:space="preserve"> </w:t>
      </w:r>
    </w:p>
    <w:p w:rsidR="00535E08" w:rsidRDefault="00535E08" w:rsidP="00215480">
      <w:p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Groentekalender app</w:t>
      </w:r>
      <w:r w:rsidR="008046AC">
        <w:rPr>
          <w:rFonts w:ascii="Eras Light ITC" w:hAnsi="Eras Light ITC"/>
          <w:sz w:val="24"/>
        </w:rPr>
        <w:t xml:space="preserve"> </w:t>
      </w:r>
      <w:proofErr w:type="spellStart"/>
      <w:r w:rsidR="008046AC">
        <w:rPr>
          <w:rFonts w:ascii="Eras Light ITC" w:hAnsi="Eras Light ITC"/>
          <w:sz w:val="24"/>
        </w:rPr>
        <w:t>Milieucentraal</w:t>
      </w:r>
      <w:proofErr w:type="spellEnd"/>
      <w:r w:rsidR="008046AC">
        <w:rPr>
          <w:rFonts w:ascii="Eras Light ITC" w:hAnsi="Eras Light ITC"/>
          <w:sz w:val="24"/>
        </w:rPr>
        <w:t xml:space="preserve">: hierop </w:t>
      </w:r>
      <w:r>
        <w:rPr>
          <w:rFonts w:ascii="Eras Light ITC" w:hAnsi="Eras Light ITC"/>
          <w:sz w:val="24"/>
        </w:rPr>
        <w:t xml:space="preserve">kan je zien in welk seizoen, welke producten er te verkrijgen zijn. </w:t>
      </w:r>
      <w:r w:rsidR="008046AC">
        <w:rPr>
          <w:rFonts w:ascii="Eras Light ITC" w:hAnsi="Eras Light ITC"/>
          <w:sz w:val="24"/>
        </w:rPr>
        <w:t>Let op dat je bij Nederland, volle grond en koude kas kijkt.</w:t>
      </w:r>
    </w:p>
    <w:p w:rsidR="00535E08" w:rsidRDefault="00535E08" w:rsidP="00215480">
      <w:pPr>
        <w:rPr>
          <w:rFonts w:ascii="Eras Light ITC" w:hAnsi="Eras Light ITC"/>
          <w:sz w:val="24"/>
        </w:rPr>
      </w:pPr>
    </w:p>
    <w:p w:rsidR="00723F3D" w:rsidRDefault="00723F3D" w:rsidP="00215480">
      <w:pPr>
        <w:rPr>
          <w:rFonts w:ascii="Eras Light ITC" w:hAnsi="Eras Light ITC"/>
          <w:b/>
          <w:sz w:val="24"/>
        </w:rPr>
      </w:pPr>
      <w:r>
        <w:rPr>
          <w:rFonts w:ascii="Eras Light ITC" w:hAnsi="Eras Light ITC"/>
          <w:b/>
          <w:sz w:val="24"/>
        </w:rPr>
        <w:t>Opdracht</w:t>
      </w:r>
      <w:r w:rsidR="00535E08" w:rsidRPr="00535E08">
        <w:rPr>
          <w:rFonts w:ascii="Eras Light ITC" w:hAnsi="Eras Light ITC"/>
          <w:b/>
          <w:sz w:val="24"/>
        </w:rPr>
        <w:t>:</w:t>
      </w:r>
      <w:r>
        <w:rPr>
          <w:rFonts w:ascii="Eras Light ITC" w:hAnsi="Eras Light ITC"/>
          <w:b/>
          <w:sz w:val="24"/>
        </w:rPr>
        <w:t xml:space="preserve"> </w:t>
      </w:r>
    </w:p>
    <w:p w:rsidR="00535E08" w:rsidRPr="00535E08" w:rsidRDefault="00723F3D" w:rsidP="00215480">
      <w:pPr>
        <w:rPr>
          <w:rFonts w:ascii="Eras Light ITC" w:hAnsi="Eras Light ITC"/>
          <w:b/>
          <w:sz w:val="24"/>
        </w:rPr>
      </w:pPr>
      <w:r>
        <w:rPr>
          <w:rFonts w:ascii="Eras Light ITC" w:hAnsi="Eras Light ITC"/>
          <w:b/>
          <w:sz w:val="24"/>
        </w:rPr>
        <w:t xml:space="preserve">Maak een </w:t>
      </w:r>
      <w:proofErr w:type="spellStart"/>
      <w:r>
        <w:rPr>
          <w:rFonts w:ascii="Eras Light ITC" w:hAnsi="Eras Light ITC"/>
          <w:b/>
          <w:sz w:val="24"/>
        </w:rPr>
        <w:t>moodboard</w:t>
      </w:r>
      <w:proofErr w:type="spellEnd"/>
      <w:r>
        <w:rPr>
          <w:rFonts w:ascii="Eras Light ITC" w:hAnsi="Eras Light ITC"/>
          <w:b/>
          <w:sz w:val="24"/>
        </w:rPr>
        <w:t xml:space="preserve"> (mag digitaal)</w:t>
      </w:r>
    </w:p>
    <w:p w:rsidR="00535E08" w:rsidRDefault="00535E08" w:rsidP="00535E08">
      <w:pPr>
        <w:pStyle w:val="Lijstalinea"/>
        <w:numPr>
          <w:ilvl w:val="0"/>
          <w:numId w:val="2"/>
        </w:num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over doelgroep ‘lichtgroene mensen’, wat wordt volgens jou hiermee bedoeld</w:t>
      </w:r>
      <w:r w:rsidR="00723F3D">
        <w:rPr>
          <w:rFonts w:ascii="Eras Light ITC" w:hAnsi="Eras Light ITC"/>
          <w:sz w:val="24"/>
        </w:rPr>
        <w:t>?</w:t>
      </w:r>
    </w:p>
    <w:p w:rsidR="00535E08" w:rsidRDefault="00535E08" w:rsidP="00535E08">
      <w:pPr>
        <w:pStyle w:val="Lijstalinea"/>
        <w:numPr>
          <w:ilvl w:val="0"/>
          <w:numId w:val="2"/>
        </w:num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Groentekalender hierbij gebruiken</w:t>
      </w:r>
    </w:p>
    <w:p w:rsidR="00535E08" w:rsidRDefault="00535E08" w:rsidP="00535E08">
      <w:pPr>
        <w:pStyle w:val="Lijstalinea"/>
        <w:numPr>
          <w:ilvl w:val="0"/>
          <w:numId w:val="2"/>
        </w:num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Wat wil jij uit deze IBS halen? Waar</w:t>
      </w:r>
      <w:r w:rsidR="00723F3D">
        <w:rPr>
          <w:rFonts w:ascii="Eras Light ITC" w:hAnsi="Eras Light ITC"/>
          <w:sz w:val="24"/>
        </w:rPr>
        <w:t>in ga jij je</w:t>
      </w:r>
      <w:r>
        <w:rPr>
          <w:rFonts w:ascii="Eras Light ITC" w:hAnsi="Eras Light ITC"/>
          <w:sz w:val="24"/>
        </w:rPr>
        <w:t xml:space="preserve"> onderscheiden? </w:t>
      </w:r>
    </w:p>
    <w:p w:rsidR="008046AC" w:rsidRDefault="008046AC" w:rsidP="008046AC">
      <w:pPr>
        <w:rPr>
          <w:rFonts w:ascii="Eras Light ITC" w:hAnsi="Eras Light ITC"/>
          <w:sz w:val="24"/>
        </w:rPr>
      </w:pPr>
    </w:p>
    <w:p w:rsidR="008046AC" w:rsidRDefault="008046AC" w:rsidP="008046AC">
      <w:pPr>
        <w:rPr>
          <w:rFonts w:ascii="Eras Light ITC" w:hAnsi="Eras Light ITC"/>
          <w:sz w:val="24"/>
        </w:rPr>
      </w:pPr>
    </w:p>
    <w:p w:rsidR="008046AC" w:rsidRDefault="008046AC" w:rsidP="008046AC">
      <w:pPr>
        <w:rPr>
          <w:rFonts w:ascii="Eras Light ITC" w:hAnsi="Eras Light ITC"/>
          <w:sz w:val="24"/>
        </w:rPr>
      </w:pPr>
    </w:p>
    <w:p w:rsidR="008046AC" w:rsidRDefault="008046AC" w:rsidP="008046AC">
      <w:pPr>
        <w:rPr>
          <w:rFonts w:ascii="Eras Light ITC" w:hAnsi="Eras Light ITC"/>
          <w:sz w:val="24"/>
        </w:rPr>
      </w:pPr>
    </w:p>
    <w:p w:rsidR="008046AC" w:rsidRDefault="008046AC" w:rsidP="008046AC">
      <w:pPr>
        <w:rPr>
          <w:rFonts w:ascii="Eras Light ITC" w:hAnsi="Eras Light ITC"/>
          <w:sz w:val="24"/>
        </w:rPr>
      </w:pPr>
    </w:p>
    <w:p w:rsidR="008046AC" w:rsidRDefault="008046AC" w:rsidP="008046AC">
      <w:pPr>
        <w:rPr>
          <w:rFonts w:ascii="Eras Light ITC" w:hAnsi="Eras Light ITC"/>
          <w:sz w:val="24"/>
        </w:rPr>
      </w:pPr>
    </w:p>
    <w:p w:rsidR="008046AC" w:rsidRPr="008046AC" w:rsidRDefault="008046AC" w:rsidP="008046AC">
      <w:p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Notulist Katinka, bedankt.</w:t>
      </w:r>
      <w:bookmarkStart w:id="0" w:name="_GoBack"/>
      <w:bookmarkEnd w:id="0"/>
    </w:p>
    <w:sectPr w:rsidR="008046AC" w:rsidRPr="0080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C4D"/>
    <w:multiLevelType w:val="hybridMultilevel"/>
    <w:tmpl w:val="511CF86C"/>
    <w:lvl w:ilvl="0" w:tplc="8C008866">
      <w:numFmt w:val="bullet"/>
      <w:lvlText w:val="-"/>
      <w:lvlJc w:val="left"/>
      <w:pPr>
        <w:ind w:left="720" w:hanging="360"/>
      </w:pPr>
      <w:rPr>
        <w:rFonts w:ascii="Eras Light ITC" w:eastAsiaTheme="minorHAnsi" w:hAnsi="Eras Light IT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8613A"/>
    <w:multiLevelType w:val="hybridMultilevel"/>
    <w:tmpl w:val="59706F28"/>
    <w:lvl w:ilvl="0" w:tplc="EC32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80"/>
    <w:rsid w:val="000630CF"/>
    <w:rsid w:val="00215480"/>
    <w:rsid w:val="00535E08"/>
    <w:rsid w:val="00723F3D"/>
    <w:rsid w:val="008046AC"/>
    <w:rsid w:val="00936AC0"/>
    <w:rsid w:val="00C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69DF"/>
  <w15:chartTrackingRefBased/>
  <w15:docId w15:val="{A95B5DF8-F10E-4DAE-BD00-2775F72A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 van Drunen</dc:creator>
  <cp:keywords/>
  <dc:description/>
  <cp:lastModifiedBy>Ilse Theuws</cp:lastModifiedBy>
  <cp:revision>2</cp:revision>
  <dcterms:created xsi:type="dcterms:W3CDTF">2019-05-08T07:10:00Z</dcterms:created>
  <dcterms:modified xsi:type="dcterms:W3CDTF">2019-05-08T07:10:00Z</dcterms:modified>
</cp:coreProperties>
</file>